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0ED25" w14:textId="77777777" w:rsidR="00EA56F0" w:rsidRPr="00FF68ED" w:rsidRDefault="00EA56F0" w:rsidP="00530803">
      <w:pPr>
        <w:rPr>
          <w:rFonts w:ascii="Times New Roman" w:hAnsi="Times New Roman" w:cs="Times New Roman"/>
          <w:sz w:val="24"/>
          <w:szCs w:val="24"/>
        </w:rPr>
      </w:pPr>
    </w:p>
    <w:p w14:paraId="5710E00A" w14:textId="436A8303" w:rsidR="001900D5" w:rsidRPr="00FF68ED" w:rsidRDefault="001900D5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FF68ED" w:rsidRDefault="65DB6FBE" w:rsidP="0053080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Гидро Каскад</w:t>
      </w:r>
      <w:proofErr w:type="gramEnd"/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2992B586" w14:textId="5A344E9E" w:rsidR="0097208A" w:rsidRPr="00FF68ED" w:rsidRDefault="0097208A" w:rsidP="00530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Гидро</w:t>
      </w:r>
      <w:r w:rsidRPr="00FF68ED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Каскад</w:t>
      </w:r>
      <w:proofErr w:type="gram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участников представить заявки на поставку </w:t>
      </w:r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«глубинного погружного насоса»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для нужд ЗАО «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». Закупка будет проводиться в один этап методом запроса котировок через электронную систему закупок </w:t>
      </w:r>
      <w:r w:rsidRPr="00FF68ED">
        <w:rPr>
          <w:rFonts w:ascii="Times New Roman" w:hAnsi="Times New Roman" w:cs="Times New Roman"/>
          <w:sz w:val="24"/>
          <w:szCs w:val="24"/>
        </w:rPr>
        <w:t>Coupa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0106764A" w:rsidR="00200030" w:rsidRPr="00FF68ED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CE41D6">
        <w:rPr>
          <w:rFonts w:ascii="Times New Roman" w:hAnsi="Times New Roman" w:cs="Times New Roman"/>
          <w:sz w:val="24"/>
          <w:szCs w:val="24"/>
          <w:lang w:val="hy-AM"/>
        </w:rPr>
        <w:t>12</w:t>
      </w:r>
      <w:r w:rsidR="00EA56F0" w:rsidRPr="00FF68ED">
        <w:rPr>
          <w:rFonts w:ascii="Times New Roman" w:hAnsi="Times New Roman" w:cs="Times New Roman"/>
          <w:sz w:val="24"/>
          <w:szCs w:val="24"/>
          <w:lang w:val="ru-RU"/>
        </w:rPr>
        <w:t>/25</w:t>
      </w:r>
    </w:p>
    <w:p w14:paraId="298808C5" w14:textId="77777777" w:rsidR="00200030" w:rsidRPr="00FF68ED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05F2E176" w:rsidR="00200030" w:rsidRPr="00FF68ED" w:rsidRDefault="65DB6FBE" w:rsidP="00530803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CE41D6">
        <w:rPr>
          <w:rFonts w:ascii="Times New Roman" w:hAnsi="Times New Roman" w:cs="Times New Roman"/>
          <w:sz w:val="24"/>
          <w:szCs w:val="24"/>
          <w:lang w:val="ru-RU"/>
        </w:rPr>
        <w:t>02 Июль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2025 г.</w:t>
      </w:r>
    </w:p>
    <w:p w14:paraId="2C20C17A" w14:textId="77777777" w:rsidR="00C93321" w:rsidRPr="00FF68ED" w:rsidRDefault="00C93321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7672AC60" w:rsidR="00200030" w:rsidRPr="00FF68ED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FF68ED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FF68ED" w:rsidRDefault="00530803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D7E8FA4" w14:textId="44C43904" w:rsidR="00EA56F0" w:rsidRPr="00FF68ED" w:rsidRDefault="65DB6FBE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Гидро</w:t>
      </w:r>
      <w:r w:rsidR="00AE0A34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Каскад</w:t>
      </w:r>
      <w:proofErr w:type="gram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» (Заказчик), объявляет о проведении </w:t>
      </w:r>
      <w:r w:rsidR="00AE0A34" w:rsidRPr="00FF68ED"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97208A" w:rsidRPr="00FF68E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E0A34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котировок 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по выбору опытного поставщика для приобретения «</w:t>
      </w:r>
      <w:r w:rsidR="002C3A2A"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глубинный погружной насос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1B0D14"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1B0D14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которые сгруппированы в 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1B0D14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одну</w:t>
      </w:r>
      <w:r w:rsidR="001B0D14" w:rsidRPr="00FF68ED">
        <w:rPr>
          <w:rFonts w:ascii="Times New Roman" w:hAnsi="Times New Roman" w:cs="Times New Roman"/>
          <w:sz w:val="24"/>
          <w:szCs w:val="24"/>
          <w:lang w:val="ru-RU"/>
        </w:rPr>
        <w:t>/ части.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2835"/>
      </w:tblGrid>
      <w:tr w:rsidR="00FF68ED" w:rsidRPr="00FF68ED" w14:paraId="615E885C" w14:textId="77777777" w:rsidTr="001B0D14">
        <w:trPr>
          <w:trHeight w:val="353"/>
        </w:trPr>
        <w:tc>
          <w:tcPr>
            <w:tcW w:w="1588" w:type="dxa"/>
            <w:vAlign w:val="center"/>
          </w:tcPr>
          <w:p w14:paraId="03C52604" w14:textId="63DCAB1F" w:rsidR="001B0D14" w:rsidRPr="00FF68ED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F68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Номера деталей</w:t>
            </w:r>
          </w:p>
        </w:tc>
        <w:tc>
          <w:tcPr>
            <w:tcW w:w="4678" w:type="dxa"/>
            <w:vAlign w:val="center"/>
          </w:tcPr>
          <w:p w14:paraId="3D500F8A" w14:textId="74D374E9" w:rsidR="001B0D14" w:rsidRPr="00FF68ED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FF68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Название детали</w:t>
            </w:r>
          </w:p>
        </w:tc>
        <w:tc>
          <w:tcPr>
            <w:tcW w:w="2835" w:type="dxa"/>
          </w:tcPr>
          <w:p w14:paraId="437101CA" w14:textId="69483434" w:rsidR="001B0D14" w:rsidRPr="00FF68ED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F68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Количество</w:t>
            </w:r>
          </w:p>
        </w:tc>
      </w:tr>
      <w:tr w:rsidR="001B0D14" w:rsidRPr="00FF68ED" w14:paraId="20F5A0EB" w14:textId="77777777" w:rsidTr="001B0D14">
        <w:tc>
          <w:tcPr>
            <w:tcW w:w="1588" w:type="dxa"/>
            <w:vAlign w:val="center"/>
          </w:tcPr>
          <w:p w14:paraId="02A2136F" w14:textId="77777777" w:rsidR="001B0D14" w:rsidRPr="00FF68ED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8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3357F191" w14:textId="336C5D71" w:rsidR="001B0D14" w:rsidRPr="00587C2A" w:rsidRDefault="002C3A2A" w:rsidP="001B0D14">
            <w:pPr>
              <w:pStyle w:val="BodyTextIndent2"/>
              <w:spacing w:line="24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vertAlign w:val="subscript"/>
                <w:lang w:val="en-US"/>
              </w:rPr>
            </w:pPr>
            <w:r w:rsidRPr="00587C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глубинный погружной насос</w:t>
            </w:r>
          </w:p>
        </w:tc>
        <w:tc>
          <w:tcPr>
            <w:tcW w:w="2835" w:type="dxa"/>
          </w:tcPr>
          <w:p w14:paraId="4FDB0903" w14:textId="2193E9D7" w:rsidR="001B0D14" w:rsidRPr="00587C2A" w:rsidRDefault="001B0D14" w:rsidP="00966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587C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587C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шт</w:t>
            </w:r>
            <w:proofErr w:type="spellEnd"/>
          </w:p>
        </w:tc>
      </w:tr>
    </w:tbl>
    <w:p w14:paraId="4A569909" w14:textId="77777777" w:rsidR="001B0D14" w:rsidRPr="00FF68ED" w:rsidRDefault="001B0D14" w:rsidP="00530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21F6CB" w14:textId="66B64FA8" w:rsidR="00CA10B8" w:rsidRPr="00FF68ED" w:rsidRDefault="00A16CB8" w:rsidP="00A16CB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1. Участники должны представить свои предложения (как квалификационные, так и финансовые) в электронном виде через систему 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Coupa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условиями её использования.</w:t>
      </w:r>
    </w:p>
    <w:p w14:paraId="74407A52" w14:textId="47FD58A1" w:rsidR="00426118" w:rsidRPr="00FF68ED" w:rsidRDefault="00E95AC5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2. </w:t>
      </w:r>
      <w:r w:rsidR="005F131F"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Участвующая компания должна представить успешно выполненный контракт на поставку аналогичных товаров за последние 2 года на сумму не менее 8 000 000 драмов (без учета НДС). К заявке необходимо приложить копии соответствующих документов: контракт, акт окончательной поставки и приёмки.</w:t>
      </w:r>
    </w:p>
    <w:p w14:paraId="00427B76" w14:textId="77777777" w:rsidR="00E95AC5" w:rsidRPr="00FF68ED" w:rsidRDefault="00E95AC5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CD080F" w14:textId="06B3E302" w:rsidR="00A16CB8" w:rsidRPr="00FF68ED" w:rsidRDefault="00E95AC5" w:rsidP="00A16CB8">
      <w:pPr>
        <w:ind w:right="2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16CB8" w:rsidRPr="00FF68ED">
        <w:rPr>
          <w:rFonts w:ascii="Times New Roman" w:hAnsi="Times New Roman" w:cs="Times New Roman"/>
          <w:sz w:val="24"/>
          <w:szCs w:val="24"/>
          <w:lang w:val="ru-RU"/>
        </w:rPr>
        <w:t>. Технические характеристики продукта, техническое задание, технические данные, а также полное и адекватное описание всех условий являются неотъемлемой частью этого объявления и заключаемого контракта.</w:t>
      </w:r>
    </w:p>
    <w:p w14:paraId="19FB9BAF" w14:textId="478D7FF9" w:rsidR="00426118" w:rsidRPr="00FF68ED" w:rsidRDefault="00E95AC5" w:rsidP="1FE7FDD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1FE7FDDD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Участник будет выбран на основе соблюдения соответствующих требований тендера, при этом приоритет будет отдан участнику, предложившему наименьшую цену. Контракт будет подписан с выбранным участником после успешного завершения процедур оценки соответствия и оценки рисков, а также получения всех необходимых внутренних одобрений в соответствии с внутренними политиками Заказчика. Заказчик оставляет за собой право начать переговоры с победителем торгов с целью снижения цены.</w:t>
      </w:r>
    </w:p>
    <w:p w14:paraId="3650F3E7" w14:textId="77777777" w:rsidR="00E95AC5" w:rsidRPr="00FF68ED" w:rsidRDefault="00E95AC5" w:rsidP="1FE7FDD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eastAsiaTheme="minorEastAsia" w:hAnsi="Times New Roman" w:cs="Times New Roman"/>
          <w:sz w:val="8"/>
          <w:szCs w:val="8"/>
          <w:lang w:val="ru-RU"/>
        </w:rPr>
      </w:pPr>
    </w:p>
    <w:p w14:paraId="299B6F80" w14:textId="08F1EC52" w:rsidR="005F131F" w:rsidRPr="00FF68ED" w:rsidRDefault="00E95AC5" w:rsidP="005F131F">
      <w:pPr>
        <w:ind w:right="2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. Срок поставки составляет 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>0 дней, начиная с даты двустороннего подписания контракта.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Адрес поставки: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br/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Республика Армения, Сюникская область, г. Горис, ул. Гр. </w:t>
      </w:r>
      <w:proofErr w:type="spellStart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Татеватци</w:t>
      </w:r>
      <w:proofErr w:type="spellEnd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, 2, склад ЗАО «</w:t>
      </w:r>
      <w:proofErr w:type="spellStart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Гидро</w:t>
      </w:r>
      <w:r w:rsidR="005F131F" w:rsidRPr="00FF68ED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Каскад</w:t>
      </w:r>
      <w:proofErr w:type="gramEnd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4E5CE709" w14:textId="2E4FBC7C" w:rsidR="00E95AC5" w:rsidRPr="00FF68ED" w:rsidRDefault="00E95AC5" w:rsidP="005F131F">
      <w:pPr>
        <w:ind w:right="2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. Крайний срок подачи Предложений – 16:00 по 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реванскому времени 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41D6">
        <w:rPr>
          <w:rFonts w:ascii="Times New Roman" w:hAnsi="Times New Roman" w:cs="Times New Roman"/>
          <w:sz w:val="24"/>
          <w:szCs w:val="24"/>
          <w:lang w:val="ru-RU"/>
        </w:rPr>
        <w:t>Июль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2025 года. </w:t>
      </w:r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Участники, заинтересованные в этой закупке, могут написать на адрес </w:t>
      </w:r>
      <w:hyperlink r:id="rId8">
        <w:r w:rsidRPr="00FF68ED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arevik.nikolayan@contourglobal.com</w:t>
        </w:r>
      </w:hyperlink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указав свой электронный адрес, чтобы подтвердить свой интерес и получить приглашение в системе </w:t>
      </w:r>
      <w:proofErr w:type="spellStart"/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Coupa</w:t>
      </w:r>
      <w:proofErr w:type="spellEnd"/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B853A03" w14:textId="6F594299" w:rsidR="00A16CB8" w:rsidRPr="00FF68ED" w:rsidRDefault="00A16CB8" w:rsidP="00E95A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Заинтересованные компании могут получить дополнительную информацию и разъяснения по данному открытому конкурсу, отправив свои предложения специалисту по закупкам А. Никол</w:t>
      </w:r>
      <w:r w:rsidRPr="00FF68E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Start"/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яну</w:t>
      </w:r>
      <w:proofErr w:type="spellEnd"/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адрес </w:t>
      </w:r>
      <w:hyperlink r:id="rId9">
        <w:r w:rsidRPr="00FF68ED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arevik.nikolayan@contourglobal.com</w:t>
        </w:r>
      </w:hyperlink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Тел. +37495017014. </w:t>
      </w:r>
    </w:p>
    <w:p w14:paraId="7579140B" w14:textId="77777777" w:rsidR="00A9505A" w:rsidRPr="00FF68ED" w:rsidRDefault="00A9505A" w:rsidP="65DB6FBE">
      <w:pPr>
        <w:pStyle w:val="ListParagraph"/>
        <w:spacing w:line="276" w:lineRule="auto"/>
        <w:rPr>
          <w:szCs w:val="24"/>
          <w:lang w:val="ru-RU"/>
        </w:rPr>
      </w:pPr>
    </w:p>
    <w:p w14:paraId="72CE85C9" w14:textId="6CE8C95A" w:rsidR="00E7077F" w:rsidRPr="00FF68ED" w:rsidRDefault="00E95AC5" w:rsidP="00884B5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Тендерная документация подготовлена в соответствии с Порядком закупок ЗАО «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 и Постановлением № 273А от 19 августа 2020 года Комиссии по регулированию общественных услуг, включая все последующие изменения 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>(</w:t>
      </w:r>
      <w:hyperlink r:id="rId10">
        <w:r w:rsidR="65DB6FBE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https://eservices.contourglobal.eu/armenia/</w:t>
        </w:r>
      </w:hyperlink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14:paraId="584EED4F" w14:textId="0A1CBA54" w:rsidR="00200030" w:rsidRPr="00FF68ED" w:rsidRDefault="00E95AC5" w:rsidP="65DB6F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>. Споры, вытекающие из настоящего запроса предложений, подлежат рассмотрению в судах Республики Армения.</w:t>
      </w:r>
    </w:p>
    <w:p w14:paraId="07C559EE" w14:textId="3C1BB01D" w:rsidR="007E5BF6" w:rsidRPr="00FF68ED" w:rsidRDefault="007E5BF6" w:rsidP="65DB6FBE">
      <w:pPr>
        <w:pStyle w:val="ListParagraph"/>
        <w:spacing w:line="276" w:lineRule="auto"/>
        <w:ind w:left="513"/>
        <w:rPr>
          <w:szCs w:val="24"/>
          <w:lang w:val="ru-RU"/>
        </w:rPr>
      </w:pPr>
    </w:p>
    <w:p w14:paraId="451C7A6F" w14:textId="77777777" w:rsidR="007E5BF6" w:rsidRPr="00FF68ED" w:rsidRDefault="65DB6FBE" w:rsidP="65DB6FBE">
      <w:pPr>
        <w:pStyle w:val="ListParagraph"/>
        <w:spacing w:line="276" w:lineRule="auto"/>
        <w:ind w:left="513"/>
        <w:rPr>
          <w:szCs w:val="24"/>
          <w:lang w:val="ru-RU"/>
        </w:rPr>
      </w:pPr>
      <w:r w:rsidRPr="00FF68ED">
        <w:rPr>
          <w:rFonts w:eastAsiaTheme="minorEastAsia"/>
          <w:szCs w:val="24"/>
          <w:lang w:val="ru-RU"/>
        </w:rPr>
        <w:t>С тендерным пакетом полностью можно ознакомиться по следующей ссылке:</w:t>
      </w:r>
      <w:r w:rsidRPr="00FF68ED">
        <w:rPr>
          <w:szCs w:val="24"/>
          <w:lang w:val="ru-RU"/>
        </w:rPr>
        <w:t xml:space="preserve">  </w:t>
      </w:r>
    </w:p>
    <w:p w14:paraId="4DC94DD2" w14:textId="43015611" w:rsidR="008F4563" w:rsidRPr="00FF68ED" w:rsidRDefault="008F4563" w:rsidP="00AC6796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hyperlink r:id="rId11"/>
      <w:r w:rsidR="00587C2A" w:rsidRPr="00FF68E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hyperlink r:id="rId12" w:history="1">
        <w:r w:rsidR="00587C2A" w:rsidRPr="00587C2A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https://contourglobal.box.com/s/rknm0ywr4kmu8mnovbk96zla05e3lvhp</w:t>
        </w:r>
      </w:hyperlink>
    </w:p>
    <w:sectPr w:rsidR="008F4563" w:rsidRPr="00FF68ED" w:rsidSect="00E95AC5">
      <w:headerReference w:type="default" r:id="rId13"/>
      <w:pgSz w:w="11909" w:h="16834" w:code="9"/>
      <w:pgMar w:top="720" w:right="127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4E8CD" w14:textId="77777777" w:rsidR="00D06214" w:rsidRDefault="00D06214" w:rsidP="00F534B1">
      <w:pPr>
        <w:spacing w:after="0" w:line="240" w:lineRule="auto"/>
      </w:pPr>
      <w:r>
        <w:separator/>
      </w:r>
    </w:p>
  </w:endnote>
  <w:endnote w:type="continuationSeparator" w:id="0">
    <w:p w14:paraId="5881CFF0" w14:textId="77777777" w:rsidR="00D06214" w:rsidRDefault="00D06214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0E015" w14:textId="77777777" w:rsidR="00D06214" w:rsidRDefault="00D06214" w:rsidP="00F534B1">
      <w:pPr>
        <w:spacing w:after="0" w:line="240" w:lineRule="auto"/>
      </w:pPr>
      <w:r>
        <w:separator/>
      </w:r>
    </w:p>
  </w:footnote>
  <w:footnote w:type="continuationSeparator" w:id="0">
    <w:p w14:paraId="7BB7F317" w14:textId="77777777" w:rsidR="00D06214" w:rsidRDefault="00D06214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38734743" name="Picture 3873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  <w:num w:numId="3" w16cid:durableId="2016960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4399"/>
    <w:rsid w:val="000372F5"/>
    <w:rsid w:val="00053BA4"/>
    <w:rsid w:val="00055581"/>
    <w:rsid w:val="00057985"/>
    <w:rsid w:val="00065F57"/>
    <w:rsid w:val="00066F84"/>
    <w:rsid w:val="000774A1"/>
    <w:rsid w:val="000859EF"/>
    <w:rsid w:val="000D635B"/>
    <w:rsid w:val="000F212A"/>
    <w:rsid w:val="00101631"/>
    <w:rsid w:val="00120047"/>
    <w:rsid w:val="0014223F"/>
    <w:rsid w:val="001473B9"/>
    <w:rsid w:val="00157F41"/>
    <w:rsid w:val="001900D5"/>
    <w:rsid w:val="0019331B"/>
    <w:rsid w:val="001A1A04"/>
    <w:rsid w:val="001B0D14"/>
    <w:rsid w:val="001D01CB"/>
    <w:rsid w:val="001D073D"/>
    <w:rsid w:val="00200030"/>
    <w:rsid w:val="00212C6E"/>
    <w:rsid w:val="00216589"/>
    <w:rsid w:val="002170AF"/>
    <w:rsid w:val="002642FA"/>
    <w:rsid w:val="0027431E"/>
    <w:rsid w:val="00274342"/>
    <w:rsid w:val="002857F9"/>
    <w:rsid w:val="002A19AD"/>
    <w:rsid w:val="002A4F05"/>
    <w:rsid w:val="002C3A2A"/>
    <w:rsid w:val="002C50EF"/>
    <w:rsid w:val="002E1D4C"/>
    <w:rsid w:val="00304106"/>
    <w:rsid w:val="003545A8"/>
    <w:rsid w:val="00364AF5"/>
    <w:rsid w:val="00370B1C"/>
    <w:rsid w:val="003743A1"/>
    <w:rsid w:val="00376F7C"/>
    <w:rsid w:val="00391895"/>
    <w:rsid w:val="00396B35"/>
    <w:rsid w:val="003A41DD"/>
    <w:rsid w:val="003B45C7"/>
    <w:rsid w:val="003E7780"/>
    <w:rsid w:val="00400386"/>
    <w:rsid w:val="00401D94"/>
    <w:rsid w:val="00412D96"/>
    <w:rsid w:val="00426118"/>
    <w:rsid w:val="00487474"/>
    <w:rsid w:val="00493AED"/>
    <w:rsid w:val="004A67E3"/>
    <w:rsid w:val="00501B6D"/>
    <w:rsid w:val="00506B27"/>
    <w:rsid w:val="00514C7C"/>
    <w:rsid w:val="00530803"/>
    <w:rsid w:val="00534C48"/>
    <w:rsid w:val="00587C2A"/>
    <w:rsid w:val="005F131F"/>
    <w:rsid w:val="005F7F61"/>
    <w:rsid w:val="00613FB5"/>
    <w:rsid w:val="006201DF"/>
    <w:rsid w:val="00643F6D"/>
    <w:rsid w:val="006527A4"/>
    <w:rsid w:val="00682FFA"/>
    <w:rsid w:val="00691BB8"/>
    <w:rsid w:val="00694950"/>
    <w:rsid w:val="006C09FF"/>
    <w:rsid w:val="006C7002"/>
    <w:rsid w:val="006D2F23"/>
    <w:rsid w:val="006F061B"/>
    <w:rsid w:val="006F292A"/>
    <w:rsid w:val="00725E8C"/>
    <w:rsid w:val="00761684"/>
    <w:rsid w:val="007A21CF"/>
    <w:rsid w:val="007C412F"/>
    <w:rsid w:val="007D0AA1"/>
    <w:rsid w:val="007E5BF6"/>
    <w:rsid w:val="0081017C"/>
    <w:rsid w:val="00842C00"/>
    <w:rsid w:val="008740ED"/>
    <w:rsid w:val="0088120F"/>
    <w:rsid w:val="00884B5C"/>
    <w:rsid w:val="00885BC6"/>
    <w:rsid w:val="00894FB0"/>
    <w:rsid w:val="008D46A1"/>
    <w:rsid w:val="008D4C3F"/>
    <w:rsid w:val="008F4563"/>
    <w:rsid w:val="009477F8"/>
    <w:rsid w:val="009516CD"/>
    <w:rsid w:val="0097208A"/>
    <w:rsid w:val="00980A71"/>
    <w:rsid w:val="009C4A34"/>
    <w:rsid w:val="009F00DD"/>
    <w:rsid w:val="00A10C1C"/>
    <w:rsid w:val="00A157DE"/>
    <w:rsid w:val="00A16CB8"/>
    <w:rsid w:val="00A470BC"/>
    <w:rsid w:val="00A55AEB"/>
    <w:rsid w:val="00A6158B"/>
    <w:rsid w:val="00A67655"/>
    <w:rsid w:val="00A76C96"/>
    <w:rsid w:val="00A9505A"/>
    <w:rsid w:val="00AC6796"/>
    <w:rsid w:val="00AE0A34"/>
    <w:rsid w:val="00AE6753"/>
    <w:rsid w:val="00B101AE"/>
    <w:rsid w:val="00B10856"/>
    <w:rsid w:val="00B14656"/>
    <w:rsid w:val="00B201BC"/>
    <w:rsid w:val="00B6168A"/>
    <w:rsid w:val="00BA3F9B"/>
    <w:rsid w:val="00BA7AA1"/>
    <w:rsid w:val="00BB125B"/>
    <w:rsid w:val="00C10037"/>
    <w:rsid w:val="00C1318C"/>
    <w:rsid w:val="00C20980"/>
    <w:rsid w:val="00C33677"/>
    <w:rsid w:val="00C34E16"/>
    <w:rsid w:val="00C36120"/>
    <w:rsid w:val="00C4072C"/>
    <w:rsid w:val="00C474C2"/>
    <w:rsid w:val="00C57F5E"/>
    <w:rsid w:val="00C93321"/>
    <w:rsid w:val="00CA10B8"/>
    <w:rsid w:val="00CA4B4D"/>
    <w:rsid w:val="00CE0169"/>
    <w:rsid w:val="00CE41D6"/>
    <w:rsid w:val="00CF1381"/>
    <w:rsid w:val="00CF28F4"/>
    <w:rsid w:val="00D06214"/>
    <w:rsid w:val="00D13013"/>
    <w:rsid w:val="00D449A7"/>
    <w:rsid w:val="00D5278D"/>
    <w:rsid w:val="00DA1163"/>
    <w:rsid w:val="00DB242F"/>
    <w:rsid w:val="00DE1C5B"/>
    <w:rsid w:val="00DE6E77"/>
    <w:rsid w:val="00E261E5"/>
    <w:rsid w:val="00E575ED"/>
    <w:rsid w:val="00E668F3"/>
    <w:rsid w:val="00E7077F"/>
    <w:rsid w:val="00E81A6B"/>
    <w:rsid w:val="00E95AC5"/>
    <w:rsid w:val="00EA56F0"/>
    <w:rsid w:val="00EB2E60"/>
    <w:rsid w:val="00EB4B2A"/>
    <w:rsid w:val="00EE18F3"/>
    <w:rsid w:val="00EE6353"/>
    <w:rsid w:val="00F3221E"/>
    <w:rsid w:val="00F37ABD"/>
    <w:rsid w:val="00F534B1"/>
    <w:rsid w:val="00F565ED"/>
    <w:rsid w:val="00F62D9B"/>
    <w:rsid w:val="00F63C28"/>
    <w:rsid w:val="00F7664A"/>
    <w:rsid w:val="00F77EE6"/>
    <w:rsid w:val="00F97D51"/>
    <w:rsid w:val="00FD6344"/>
    <w:rsid w:val="00FE1160"/>
    <w:rsid w:val="00FE7AD7"/>
    <w:rsid w:val="00FF68ED"/>
    <w:rsid w:val="1B5D2331"/>
    <w:rsid w:val="1FE7FDDD"/>
    <w:rsid w:val="4B308B90"/>
    <w:rsid w:val="65DB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  <w:style w:type="paragraph" w:styleId="BodyTextIndent2">
    <w:name w:val="Body Text Indent 2"/>
    <w:basedOn w:val="Normal"/>
    <w:link w:val="BodyTextIndent2Char"/>
    <w:rsid w:val="001B0D14"/>
    <w:pPr>
      <w:widowControl/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1B0D14"/>
    <w:rPr>
      <w:rFonts w:ascii="Baltica" w:eastAsia="Times New Roman" w:hAnsi="Baltica" w:cs="Times New Roman"/>
      <w:sz w:val="20"/>
      <w:lang w:val="af-ZA"/>
    </w:rPr>
  </w:style>
  <w:style w:type="character" w:styleId="CommentReference">
    <w:name w:val="annotation reference"/>
    <w:basedOn w:val="DefaultParagraphFont"/>
    <w:uiPriority w:val="99"/>
    <w:semiHidden/>
    <w:unhideWhenUsed/>
    <w:rsid w:val="00A16C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6C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6CB8"/>
    <w:rPr>
      <w:rFonts w:asciiTheme="minorHAnsi" w:hAnsiTheme="minorHAnsi" w:cstheme="minorBidi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C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CB8"/>
    <w:rPr>
      <w:rFonts w:asciiTheme="minorHAnsi" w:hAnsiTheme="minorHAnsi" w:cstheme="minorBidi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vik.nikolayan@contourgloba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tourglobal.box.com/s/rknm0ywr4kmu8mnovbk96zla05e3lv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tourglobal.box.com/s/fknnuhj0h8e2wgzzzinmvj6t7c4m4pb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FAEEB-09A0-4482-8740-18F52C7E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44</cp:revision>
  <dcterms:created xsi:type="dcterms:W3CDTF">2024-01-30T05:45:00Z</dcterms:created>
  <dcterms:modified xsi:type="dcterms:W3CDTF">2025-07-01T07:28:00Z</dcterms:modified>
</cp:coreProperties>
</file>